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FE" w:rsidRPr="00CA125E" w:rsidRDefault="00714F27" w:rsidP="004E5AFE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INFORME DE ASEG</w:t>
      </w:r>
      <w:r w:rsidR="00527EB5" w:rsidRPr="00CA125E">
        <w:rPr>
          <w:rFonts w:ascii="Calibri" w:hAnsi="Calibri"/>
          <w:b/>
          <w:bCs/>
        </w:rPr>
        <w:t>URAMIENTO DE CONTADOR PÚBLICO IND</w:t>
      </w:r>
      <w:r w:rsidR="00CE7DF7">
        <w:rPr>
          <w:rFonts w:ascii="Calibri" w:hAnsi="Calibri"/>
          <w:b/>
          <w:bCs/>
        </w:rPr>
        <w:t>EPENDIENTE SOBRE BASES PRESUPUESTARIAS PLAN DE ACCION TRIENAL</w:t>
      </w:r>
    </w:p>
    <w:p w:rsidR="00527EB5" w:rsidRPr="00CA125E" w:rsidRDefault="00527EB5" w:rsidP="00527EB5">
      <w:pPr>
        <w:pStyle w:val="Default"/>
        <w:jc w:val="both"/>
        <w:rPr>
          <w:rFonts w:ascii="Calibri" w:hAnsi="Calibri"/>
        </w:rPr>
      </w:pPr>
    </w:p>
    <w:p w:rsidR="001879C7" w:rsidRPr="00CA125E" w:rsidRDefault="00756331" w:rsidP="00527EB5">
      <w:pPr>
        <w:pStyle w:val="Default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Señor</w:t>
      </w:r>
      <w:r w:rsidR="002E17A7">
        <w:rPr>
          <w:rFonts w:ascii="Calibri" w:hAnsi="Calibri"/>
        </w:rPr>
        <w:t xml:space="preserve"> </w:t>
      </w:r>
      <w:r w:rsidR="002E17A7" w:rsidRPr="002E17A7">
        <w:rPr>
          <w:rFonts w:ascii="Calibri" w:hAnsi="Calibri"/>
        </w:rPr>
        <w:t>[</w:t>
      </w:r>
      <w:r w:rsidR="00CE7DF7" w:rsidRPr="00E524C1">
        <w:rPr>
          <w:rFonts w:ascii="Calibri" w:hAnsi="Calibri"/>
          <w:highlight w:val="yellow"/>
        </w:rPr>
        <w:t>nombr</w:t>
      </w:r>
      <w:r w:rsidR="002E17A7" w:rsidRPr="00E524C1">
        <w:rPr>
          <w:rFonts w:ascii="Calibri" w:hAnsi="Calibri"/>
          <w:highlight w:val="yellow"/>
        </w:rPr>
        <w:t>e del presidente de la fundación</w:t>
      </w:r>
      <w:r w:rsidR="002E17A7" w:rsidRPr="002E17A7">
        <w:rPr>
          <w:rFonts w:ascii="Calibri" w:hAnsi="Calibri"/>
        </w:rPr>
        <w:t>]</w:t>
      </w:r>
    </w:p>
    <w:p w:rsidR="001879C7" w:rsidRPr="00CA125E" w:rsidRDefault="00756331" w:rsidP="00527EB5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Presidente de la </w:t>
      </w:r>
    </w:p>
    <w:p w:rsidR="001879C7" w:rsidRDefault="00756331" w:rsidP="00527EB5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Fundación </w:t>
      </w:r>
      <w:r w:rsidRPr="00E524C1">
        <w:rPr>
          <w:rFonts w:ascii="Calibri" w:hAnsi="Calibri"/>
          <w:highlight w:val="yellow"/>
        </w:rPr>
        <w:t>“</w:t>
      </w:r>
      <w:r w:rsidR="002E17A7" w:rsidRPr="00E524C1">
        <w:rPr>
          <w:rFonts w:ascii="Calibri" w:hAnsi="Calibri"/>
          <w:highlight w:val="yellow"/>
        </w:rPr>
        <w:t>[</w:t>
      </w:r>
      <w:r w:rsidR="00CE7DF7" w:rsidRPr="00E524C1">
        <w:rPr>
          <w:rFonts w:ascii="Calibri" w:hAnsi="Calibri"/>
          <w:highlight w:val="yellow"/>
        </w:rPr>
        <w:t>nombre de la fundación</w:t>
      </w:r>
      <w:r w:rsidR="002E17A7" w:rsidRPr="002E17A7">
        <w:rPr>
          <w:rFonts w:ascii="Calibri" w:hAnsi="Calibri"/>
        </w:rPr>
        <w:t>]</w:t>
      </w:r>
      <w:r>
        <w:rPr>
          <w:rFonts w:ascii="Calibri" w:hAnsi="Calibri"/>
        </w:rPr>
        <w:t>”</w:t>
      </w:r>
    </w:p>
    <w:p w:rsidR="000C1556" w:rsidRPr="00CA125E" w:rsidRDefault="000C1556" w:rsidP="00527EB5">
      <w:pPr>
        <w:pStyle w:val="Default"/>
        <w:jc w:val="both"/>
        <w:rPr>
          <w:rFonts w:ascii="Calibri" w:hAnsi="Calibri"/>
        </w:rPr>
      </w:pPr>
    </w:p>
    <w:p w:rsidR="00B468FE" w:rsidRPr="00CA125E" w:rsidRDefault="00527EB5" w:rsidP="00527EB5">
      <w:pPr>
        <w:pStyle w:val="Default"/>
        <w:jc w:val="both"/>
        <w:rPr>
          <w:rFonts w:ascii="Calibri" w:hAnsi="Calibri"/>
          <w:b/>
          <w:bCs/>
          <w:iCs/>
        </w:rPr>
      </w:pPr>
      <w:r w:rsidRPr="00CA125E">
        <w:rPr>
          <w:rFonts w:ascii="Calibri" w:hAnsi="Calibri"/>
          <w:b/>
          <w:bCs/>
          <w:iCs/>
        </w:rPr>
        <w:t>O</w:t>
      </w:r>
      <w:r w:rsidR="00B468FE" w:rsidRPr="00CA125E">
        <w:rPr>
          <w:rFonts w:ascii="Calibri" w:hAnsi="Calibri"/>
          <w:b/>
          <w:bCs/>
          <w:iCs/>
        </w:rPr>
        <w:t xml:space="preserve">bjeto del encargo </w:t>
      </w:r>
    </w:p>
    <w:p w:rsidR="00527EB5" w:rsidRPr="00CA125E" w:rsidRDefault="00714F27" w:rsidP="00527EB5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He examinado el presupuesto trienal prospectivos adjuntos de </w:t>
      </w:r>
      <w:r w:rsidR="00306E2C">
        <w:rPr>
          <w:rFonts w:ascii="Calibri" w:hAnsi="Calibri"/>
        </w:rPr>
        <w:t xml:space="preserve">la Fundación </w:t>
      </w:r>
      <w:r w:rsidR="00306E2C" w:rsidRPr="00E524C1">
        <w:rPr>
          <w:rFonts w:ascii="Calibri" w:hAnsi="Calibri"/>
          <w:highlight w:val="yellow"/>
        </w:rPr>
        <w:t>[nombre de la fundación]</w:t>
      </w:r>
      <w:r w:rsidR="007C77A8" w:rsidRPr="00CA125E">
        <w:rPr>
          <w:rFonts w:ascii="Calibri" w:hAnsi="Calibri"/>
        </w:rPr>
        <w:t xml:space="preserve"> preparados como proyección, que comprenden </w:t>
      </w:r>
      <w:r>
        <w:rPr>
          <w:rFonts w:ascii="Calibri" w:hAnsi="Calibri"/>
        </w:rPr>
        <w:t>los tres primeros ejercicios de actividad</w:t>
      </w:r>
      <w:r w:rsidR="007C77A8" w:rsidRPr="00CA125E">
        <w:rPr>
          <w:rFonts w:ascii="Calibri" w:hAnsi="Calibri"/>
        </w:rPr>
        <w:t xml:space="preserve">. Esta proyección ha sido preparada con el fin de </w:t>
      </w:r>
      <w:r>
        <w:rPr>
          <w:rFonts w:ascii="Calibri" w:hAnsi="Calibri"/>
        </w:rPr>
        <w:t>conocer el nivel de ingresos y gastos de la fundación, necesarios para que la misma pueda cumplir con los objetivos planteados según estatuto</w:t>
      </w:r>
      <w:r w:rsidR="007C77A8" w:rsidRPr="00CA125E">
        <w:rPr>
          <w:rFonts w:ascii="Calibri" w:hAnsi="Calibri"/>
        </w:rPr>
        <w:t>. Debido a que la entidad se encuentra en una fase inicial, la proyección ha sido preparada mediante el uso de un conjunto de supuestos que incluyen supuestos hipotéticos sobre hechos fut</w:t>
      </w:r>
      <w:r>
        <w:rPr>
          <w:rFonts w:ascii="Calibri" w:hAnsi="Calibri"/>
        </w:rPr>
        <w:t>uros y acciones de la dirección</w:t>
      </w:r>
      <w:r w:rsidR="007C77A8" w:rsidRPr="00CA125E">
        <w:rPr>
          <w:rFonts w:ascii="Calibri" w:hAnsi="Calibri"/>
        </w:rPr>
        <w:t xml:space="preserve"> que no se espera que necesariamente sucedan. Por consiguiente, se advierte a los lectores que la presente proyección pudiera no ser apropiada para fines distintos de los que se describieron anteriormente.</w:t>
      </w:r>
    </w:p>
    <w:p w:rsidR="007C77A8" w:rsidRPr="00CA125E" w:rsidRDefault="007C77A8" w:rsidP="00527EB5">
      <w:pPr>
        <w:pStyle w:val="Default"/>
        <w:jc w:val="both"/>
        <w:rPr>
          <w:rFonts w:ascii="Calibri" w:hAnsi="Calibri"/>
          <w:i/>
        </w:rPr>
      </w:pPr>
    </w:p>
    <w:p w:rsidR="00527EB5" w:rsidRDefault="00527EB5" w:rsidP="00527EB5">
      <w:pPr>
        <w:pStyle w:val="Default"/>
        <w:jc w:val="both"/>
        <w:rPr>
          <w:rFonts w:ascii="Calibri" w:hAnsi="Calibri"/>
          <w:b/>
          <w:bCs/>
          <w:iCs/>
        </w:rPr>
      </w:pPr>
      <w:r w:rsidRPr="00CA125E">
        <w:rPr>
          <w:rFonts w:ascii="Calibri" w:hAnsi="Calibri"/>
          <w:b/>
          <w:bCs/>
          <w:iCs/>
        </w:rPr>
        <w:t>Responsabilidad de la dirección</w:t>
      </w:r>
      <w:r w:rsidRPr="00CA125E">
        <w:rPr>
          <w:rFonts w:ascii="Calibri" w:hAnsi="Calibri"/>
        </w:rPr>
        <w:t xml:space="preserve"> </w:t>
      </w:r>
      <w:r w:rsidRPr="00CA125E">
        <w:rPr>
          <w:rFonts w:ascii="Calibri" w:hAnsi="Calibri"/>
          <w:b/>
          <w:bCs/>
          <w:iCs/>
        </w:rPr>
        <w:t>en relación con</w:t>
      </w:r>
      <w:r w:rsidR="00974F90">
        <w:rPr>
          <w:rFonts w:ascii="Calibri" w:hAnsi="Calibri"/>
          <w:b/>
          <w:bCs/>
          <w:iCs/>
        </w:rPr>
        <w:t xml:space="preserve"> el</w:t>
      </w:r>
      <w:r w:rsidRPr="00CA125E">
        <w:rPr>
          <w:rFonts w:ascii="Calibri" w:hAnsi="Calibri"/>
          <w:b/>
          <w:bCs/>
          <w:iCs/>
        </w:rPr>
        <w:t xml:space="preserve"> </w:t>
      </w:r>
      <w:r w:rsidR="00714F27">
        <w:rPr>
          <w:rFonts w:ascii="Calibri" w:hAnsi="Calibri"/>
          <w:b/>
          <w:bCs/>
          <w:iCs/>
        </w:rPr>
        <w:t>Presupuesto financiero trienal</w:t>
      </w:r>
    </w:p>
    <w:p w:rsidR="000B4EAD" w:rsidRDefault="00CE7DF7" w:rsidP="00527EB5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Cs/>
          <w:iCs/>
        </w:rPr>
        <w:t>El Consejo de Administrac</w:t>
      </w:r>
      <w:r w:rsidR="000B4EAD">
        <w:rPr>
          <w:rFonts w:ascii="Calibri" w:hAnsi="Calibri"/>
          <w:bCs/>
          <w:iCs/>
        </w:rPr>
        <w:t>i</w:t>
      </w:r>
      <w:r>
        <w:rPr>
          <w:rFonts w:ascii="Calibri" w:hAnsi="Calibri"/>
          <w:bCs/>
          <w:iCs/>
        </w:rPr>
        <w:t xml:space="preserve">ón de la Fundación </w:t>
      </w:r>
      <w:r w:rsidR="007C77A8" w:rsidRPr="00CA125E">
        <w:rPr>
          <w:rFonts w:ascii="Calibri" w:hAnsi="Calibri"/>
        </w:rPr>
        <w:t>es responsable de la preparación y presentación</w:t>
      </w:r>
      <w:r>
        <w:rPr>
          <w:rFonts w:ascii="Calibri" w:hAnsi="Calibri"/>
        </w:rPr>
        <w:t>, en forma de proyección, de la información objeto de examen, de acuerdo a normas contables profesionales y a normas estable</w:t>
      </w:r>
      <w:r w:rsidR="008D4F5D">
        <w:rPr>
          <w:rFonts w:ascii="Calibri" w:hAnsi="Calibri"/>
        </w:rPr>
        <w:t>cidas por los artículos 193 al 224 de la Ley 26.994</w:t>
      </w:r>
      <w:r>
        <w:rPr>
          <w:rFonts w:ascii="Calibri" w:hAnsi="Calibri"/>
        </w:rPr>
        <w:t>. Asimismo</w:t>
      </w:r>
      <w:r w:rsidR="000B4EAD">
        <w:rPr>
          <w:rFonts w:ascii="Calibri" w:hAnsi="Calibri"/>
        </w:rPr>
        <w:t>, el Consejo de Administración de la Fundación es responsable de la existencia de control interno que considere necesario para posibilitar la prep</w:t>
      </w:r>
      <w:r w:rsidR="002E17A7">
        <w:rPr>
          <w:rFonts w:ascii="Calibri" w:hAnsi="Calibri"/>
        </w:rPr>
        <w:t>a</w:t>
      </w:r>
      <w:r w:rsidR="000B4EAD">
        <w:rPr>
          <w:rFonts w:ascii="Calibri" w:hAnsi="Calibri"/>
        </w:rPr>
        <w:t>ración de la información identificada en el párrafo anterior.</w:t>
      </w:r>
      <w:r w:rsidR="007C77A8" w:rsidRPr="00CA125E">
        <w:rPr>
          <w:rFonts w:ascii="Calibri" w:hAnsi="Calibri"/>
        </w:rPr>
        <w:t xml:space="preserve"> </w:t>
      </w:r>
    </w:p>
    <w:p w:rsidR="000B4EAD" w:rsidRDefault="000B4EAD" w:rsidP="00527EB5">
      <w:pPr>
        <w:pStyle w:val="Default"/>
        <w:jc w:val="both"/>
        <w:rPr>
          <w:rFonts w:ascii="Calibri" w:hAnsi="Calibri"/>
        </w:rPr>
      </w:pPr>
    </w:p>
    <w:p w:rsidR="00527EB5" w:rsidRPr="00CA125E" w:rsidRDefault="00527EB5" w:rsidP="00527EB5">
      <w:pPr>
        <w:pStyle w:val="Default"/>
        <w:jc w:val="both"/>
        <w:rPr>
          <w:rFonts w:ascii="Calibri" w:hAnsi="Calibri"/>
          <w:b/>
          <w:bCs/>
          <w:iCs/>
        </w:rPr>
      </w:pPr>
      <w:r w:rsidRPr="00CA125E">
        <w:rPr>
          <w:rFonts w:ascii="Calibri" w:hAnsi="Calibri"/>
          <w:b/>
          <w:bCs/>
          <w:iCs/>
        </w:rPr>
        <w:t>Responsa</w:t>
      </w:r>
      <w:r w:rsidR="00C53C3F">
        <w:rPr>
          <w:rFonts w:ascii="Calibri" w:hAnsi="Calibri"/>
          <w:b/>
          <w:bCs/>
          <w:iCs/>
        </w:rPr>
        <w:t>bilidad del Contador P</w:t>
      </w:r>
      <w:r w:rsidRPr="00CA125E">
        <w:rPr>
          <w:rFonts w:ascii="Calibri" w:hAnsi="Calibri"/>
          <w:b/>
          <w:bCs/>
          <w:iCs/>
        </w:rPr>
        <w:t xml:space="preserve">úblico </w:t>
      </w:r>
    </w:p>
    <w:p w:rsidR="00527EB5" w:rsidRPr="00CA125E" w:rsidRDefault="007C77A8" w:rsidP="000C1556">
      <w:pPr>
        <w:pStyle w:val="Default"/>
        <w:jc w:val="both"/>
        <w:rPr>
          <w:rFonts w:ascii="Calibri" w:hAnsi="Calibri"/>
        </w:rPr>
      </w:pPr>
      <w:r w:rsidRPr="00CA125E">
        <w:rPr>
          <w:rFonts w:ascii="Calibri" w:hAnsi="Calibri"/>
        </w:rPr>
        <w:t xml:space="preserve">Mi responsabilidad consiste en expresar una conclusión sobre </w:t>
      </w:r>
      <w:r w:rsidR="00714F27">
        <w:rPr>
          <w:rFonts w:ascii="Calibri" w:hAnsi="Calibri"/>
        </w:rPr>
        <w:t>la racionalidad del Presupuesto Financiero Trienal</w:t>
      </w:r>
      <w:r w:rsidRPr="00CA125E">
        <w:rPr>
          <w:rFonts w:ascii="Calibri" w:hAnsi="Calibri"/>
        </w:rPr>
        <w:t xml:space="preserve"> adjuntos, preparados bajo la forma de proyección, basada en mi examen destinado a brindar un informe de aseguramiento. He llevado a cabo mi examen de conformidad con las normas sobre otros encargos de aseguramiento para el examen de información contable prospectiva establecidas en la sección V.B de la Resolución Técnica N° 37 de la Federación Argentina de Consejos Profesionales de Ciencias Económicas. Dichas normas exigen que cumpla los requerimientos de ética, así como que planifique y ejecute el encargo con</w:t>
      </w:r>
      <w:r w:rsidR="000B4EAD">
        <w:rPr>
          <w:rFonts w:ascii="Calibri" w:hAnsi="Calibri"/>
        </w:rPr>
        <w:t xml:space="preserve"> el fin de obtener </w:t>
      </w:r>
      <w:r w:rsidRPr="00CA125E">
        <w:rPr>
          <w:rFonts w:ascii="Calibri" w:hAnsi="Calibri"/>
        </w:rPr>
        <w:t>una seguridad ra</w:t>
      </w:r>
      <w:r w:rsidR="000B4EAD">
        <w:rPr>
          <w:rFonts w:ascii="Calibri" w:hAnsi="Calibri"/>
        </w:rPr>
        <w:t>zonable acerca de si la información prospectiva ha sido preparada</w:t>
      </w:r>
      <w:r w:rsidRPr="00CA125E">
        <w:rPr>
          <w:rFonts w:ascii="Calibri" w:hAnsi="Calibri"/>
        </w:rPr>
        <w:t xml:space="preserve"> en forma adecuada sobr</w:t>
      </w:r>
      <w:r w:rsidR="00C53C3F">
        <w:rPr>
          <w:rFonts w:ascii="Calibri" w:hAnsi="Calibri"/>
        </w:rPr>
        <w:t>e la base de dichos supuestos y</w:t>
      </w:r>
      <w:r w:rsidRPr="00CA125E">
        <w:rPr>
          <w:rFonts w:ascii="Calibri" w:hAnsi="Calibri"/>
        </w:rPr>
        <w:t xml:space="preserve"> se presentan de conformidad </w:t>
      </w:r>
      <w:r w:rsidR="008D4F5D">
        <w:rPr>
          <w:rFonts w:ascii="Calibri" w:hAnsi="Calibri"/>
        </w:rPr>
        <w:t>a los artículos 193 al 224 de la ley 26994</w:t>
      </w:r>
      <w:r w:rsidR="00C53C3F">
        <w:rPr>
          <w:rFonts w:ascii="Calibri" w:hAnsi="Calibri"/>
        </w:rPr>
        <w:t xml:space="preserve">; como </w:t>
      </w:r>
      <w:r w:rsidR="00EC1D2E">
        <w:rPr>
          <w:rFonts w:ascii="Calibri" w:hAnsi="Calibri"/>
        </w:rPr>
        <w:t>así</w:t>
      </w:r>
      <w:r w:rsidR="00C53C3F">
        <w:rPr>
          <w:rFonts w:ascii="Calibri" w:hAnsi="Calibri"/>
        </w:rPr>
        <w:t xml:space="preserve"> también</w:t>
      </w:r>
      <w:r w:rsidR="000B4EAD">
        <w:rPr>
          <w:rFonts w:ascii="Calibri" w:hAnsi="Calibri"/>
        </w:rPr>
        <w:t xml:space="preserve"> de acuerdo a</w:t>
      </w:r>
      <w:r w:rsidRPr="00CA125E">
        <w:rPr>
          <w:rFonts w:ascii="Calibri" w:hAnsi="Calibri"/>
        </w:rPr>
        <w:t xml:space="preserve"> las normas con</w:t>
      </w:r>
      <w:r w:rsidR="00714F27">
        <w:rPr>
          <w:rFonts w:ascii="Calibri" w:hAnsi="Calibri"/>
        </w:rPr>
        <w:t>tables profesionales argentinas</w:t>
      </w:r>
      <w:r w:rsidRPr="00CA125E">
        <w:rPr>
          <w:rFonts w:ascii="Calibri" w:hAnsi="Calibri"/>
        </w:rPr>
        <w:t>.</w:t>
      </w:r>
    </w:p>
    <w:p w:rsidR="007C77A8" w:rsidRPr="00CA125E" w:rsidRDefault="007C77A8" w:rsidP="000C1556">
      <w:pPr>
        <w:pStyle w:val="Default"/>
        <w:jc w:val="both"/>
        <w:rPr>
          <w:rFonts w:ascii="Calibri" w:hAnsi="Calibri"/>
        </w:rPr>
      </w:pPr>
    </w:p>
    <w:p w:rsidR="007C77A8" w:rsidRPr="00CA125E" w:rsidRDefault="007C77A8" w:rsidP="000C1556">
      <w:pPr>
        <w:pStyle w:val="Default"/>
        <w:jc w:val="both"/>
        <w:rPr>
          <w:rFonts w:ascii="Calibri" w:hAnsi="Calibri"/>
          <w:b/>
          <w:bCs/>
          <w:i/>
          <w:iCs/>
        </w:rPr>
      </w:pPr>
      <w:r w:rsidRPr="00CA125E">
        <w:rPr>
          <w:rFonts w:ascii="Calibri" w:hAnsi="Calibri"/>
          <w:b/>
          <w:bCs/>
          <w:iCs/>
        </w:rPr>
        <w:t>Conclusión</w:t>
      </w:r>
    </w:p>
    <w:p w:rsidR="007C77A8" w:rsidRPr="00CA125E" w:rsidRDefault="007C77A8" w:rsidP="000C1556">
      <w:pPr>
        <w:pStyle w:val="Default"/>
        <w:jc w:val="both"/>
        <w:rPr>
          <w:rFonts w:ascii="Calibri" w:hAnsi="Calibri"/>
        </w:rPr>
      </w:pPr>
      <w:r w:rsidRPr="00CA125E">
        <w:rPr>
          <w:rFonts w:ascii="Calibri" w:hAnsi="Calibri"/>
        </w:rPr>
        <w:t xml:space="preserve">Sobre la base de mi examen de los elementos de juicio que sustentan los supuestos: </w:t>
      </w:r>
    </w:p>
    <w:p w:rsidR="002E17A7" w:rsidRDefault="007C77A8" w:rsidP="002E17A7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9151F2">
        <w:rPr>
          <w:rFonts w:ascii="Calibri" w:hAnsi="Calibri"/>
        </w:rPr>
        <w:t xml:space="preserve">Nada llamó mi atención que me haga pensar </w:t>
      </w:r>
      <w:r w:rsidR="009151F2" w:rsidRPr="009151F2">
        <w:rPr>
          <w:rFonts w:ascii="Calibri" w:hAnsi="Calibri"/>
        </w:rPr>
        <w:t>que los supuestos considerados</w:t>
      </w:r>
      <w:r w:rsidRPr="009151F2">
        <w:rPr>
          <w:rFonts w:ascii="Calibri" w:hAnsi="Calibri"/>
        </w:rPr>
        <w:t xml:space="preserve"> no brindan una base razonable para la proyección. </w:t>
      </w:r>
    </w:p>
    <w:p w:rsidR="007C77A8" w:rsidRPr="002E17A7" w:rsidRDefault="007C77A8" w:rsidP="002E17A7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2E17A7">
        <w:rPr>
          <w:rFonts w:ascii="Calibri" w:hAnsi="Calibri"/>
        </w:rPr>
        <w:lastRenderedPageBreak/>
        <w:t xml:space="preserve">En mi opinión, </w:t>
      </w:r>
      <w:r w:rsidR="00714F27" w:rsidRPr="002E17A7">
        <w:rPr>
          <w:rFonts w:ascii="Calibri" w:hAnsi="Calibri"/>
        </w:rPr>
        <w:t>e</w:t>
      </w:r>
      <w:r w:rsidR="00C53312" w:rsidRPr="002E17A7">
        <w:rPr>
          <w:rFonts w:ascii="Calibri" w:hAnsi="Calibri"/>
        </w:rPr>
        <w:t>l Plan trienal de actividades y sus bases presupuestarias</w:t>
      </w:r>
      <w:r w:rsidRPr="002E17A7">
        <w:rPr>
          <w:rFonts w:ascii="Calibri" w:hAnsi="Calibri"/>
        </w:rPr>
        <w:t xml:space="preserve"> de </w:t>
      </w:r>
      <w:r w:rsidR="00C53312" w:rsidRPr="002E17A7">
        <w:rPr>
          <w:rFonts w:ascii="Calibri" w:hAnsi="Calibri"/>
        </w:rPr>
        <w:t xml:space="preserve">la Fundación </w:t>
      </w:r>
      <w:r w:rsidR="002E17A7" w:rsidRPr="002E17A7">
        <w:rPr>
          <w:rFonts w:ascii="Calibri" w:hAnsi="Calibri"/>
        </w:rPr>
        <w:t>[</w:t>
      </w:r>
      <w:r w:rsidR="00C53312" w:rsidRPr="00E524C1">
        <w:rPr>
          <w:rFonts w:ascii="Calibri" w:hAnsi="Calibri"/>
          <w:highlight w:val="yellow"/>
        </w:rPr>
        <w:t>nombre de la fundación</w:t>
      </w:r>
      <w:bookmarkStart w:id="0" w:name="_GoBack"/>
      <w:bookmarkEnd w:id="0"/>
      <w:r w:rsidR="002E17A7" w:rsidRPr="002E17A7">
        <w:rPr>
          <w:rFonts w:ascii="Calibri" w:hAnsi="Calibri"/>
        </w:rPr>
        <w:t xml:space="preserve">] </w:t>
      </w:r>
      <w:r w:rsidRPr="002E17A7">
        <w:rPr>
          <w:rFonts w:ascii="Calibri" w:hAnsi="Calibri"/>
        </w:rPr>
        <w:t>preparados como proyección han sido confeccionados en forma adecuada sobre la base de di</w:t>
      </w:r>
      <w:r w:rsidR="00E040E8" w:rsidRPr="002E17A7">
        <w:rPr>
          <w:rFonts w:ascii="Calibri" w:hAnsi="Calibri"/>
        </w:rPr>
        <w:t>chos supuestos.</w:t>
      </w:r>
      <w:r w:rsidRPr="002E17A7">
        <w:rPr>
          <w:rFonts w:ascii="Calibri" w:hAnsi="Calibri"/>
        </w:rPr>
        <w:t xml:space="preserve"> </w:t>
      </w:r>
    </w:p>
    <w:p w:rsidR="00527EB5" w:rsidRPr="00CA125E" w:rsidRDefault="00527EB5" w:rsidP="000C1556">
      <w:pPr>
        <w:pStyle w:val="Default"/>
        <w:ind w:left="708" w:hanging="708"/>
        <w:jc w:val="both"/>
        <w:rPr>
          <w:rFonts w:ascii="Calibri" w:hAnsi="Calibri"/>
        </w:rPr>
      </w:pPr>
    </w:p>
    <w:p w:rsidR="00527EB5" w:rsidRDefault="00527EB5" w:rsidP="000C15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4"/>
          <w:szCs w:val="24"/>
        </w:rPr>
      </w:pPr>
      <w:r w:rsidRPr="00527EB5">
        <w:rPr>
          <w:rFonts w:cs="Arial"/>
          <w:b/>
          <w:bCs/>
          <w:iCs/>
          <w:color w:val="000000"/>
          <w:sz w:val="24"/>
          <w:szCs w:val="24"/>
        </w:rPr>
        <w:t xml:space="preserve">Otras cuestiones </w:t>
      </w:r>
    </w:p>
    <w:p w:rsidR="002E17A7" w:rsidRPr="00527EB5" w:rsidRDefault="002E17A7" w:rsidP="000C15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7C77A8" w:rsidRPr="00CA125E" w:rsidRDefault="007C77A8" w:rsidP="000C1556">
      <w:pPr>
        <w:pStyle w:val="Default"/>
        <w:numPr>
          <w:ilvl w:val="0"/>
          <w:numId w:val="6"/>
        </w:numPr>
        <w:jc w:val="both"/>
        <w:rPr>
          <w:rFonts w:ascii="Calibri" w:hAnsi="Calibri"/>
        </w:rPr>
      </w:pPr>
      <w:r w:rsidRPr="00CA125E">
        <w:rPr>
          <w:rFonts w:ascii="Calibri" w:hAnsi="Calibri"/>
        </w:rPr>
        <w:t xml:space="preserve">Llamo la atención de que, aún si suceden los hechos previstos conforme con los supuestos hipotéticos asumidos, es probable que los resultados reales sean diferentes a la proyección, ya que tales hechos frecuentemente no suceden como se esperan y la variación puede ser significativa. </w:t>
      </w:r>
    </w:p>
    <w:p w:rsidR="00A43423" w:rsidRPr="00CA125E" w:rsidRDefault="00A43423" w:rsidP="00527EB5">
      <w:pPr>
        <w:pStyle w:val="Default"/>
        <w:jc w:val="both"/>
        <w:rPr>
          <w:rFonts w:ascii="Calibri" w:hAnsi="Calibri"/>
        </w:rPr>
      </w:pPr>
    </w:p>
    <w:p w:rsidR="00855340" w:rsidRPr="00CA125E" w:rsidRDefault="00855340" w:rsidP="00527EB5">
      <w:pPr>
        <w:pStyle w:val="Default"/>
        <w:jc w:val="both"/>
        <w:rPr>
          <w:rFonts w:ascii="Calibri" w:hAnsi="Calibri"/>
        </w:rPr>
      </w:pPr>
    </w:p>
    <w:p w:rsidR="00855340" w:rsidRPr="00CA125E" w:rsidRDefault="001879C7" w:rsidP="00527EB5">
      <w:pPr>
        <w:pStyle w:val="Default"/>
        <w:jc w:val="both"/>
        <w:rPr>
          <w:rFonts w:ascii="Calibri" w:hAnsi="Calibri"/>
        </w:rPr>
      </w:pPr>
      <w:r w:rsidRPr="00CA125E">
        <w:rPr>
          <w:rFonts w:ascii="Calibri" w:hAnsi="Calibri"/>
        </w:rPr>
        <w:t xml:space="preserve">Ciudad de ……………., ….. de …………… de 20XX </w:t>
      </w:r>
    </w:p>
    <w:p w:rsidR="00855340" w:rsidRPr="00CA125E" w:rsidRDefault="00855340" w:rsidP="00527EB5">
      <w:pPr>
        <w:pStyle w:val="Default"/>
        <w:jc w:val="both"/>
        <w:rPr>
          <w:rFonts w:ascii="Calibri" w:hAnsi="Calibri"/>
        </w:rPr>
      </w:pPr>
    </w:p>
    <w:p w:rsidR="00C5300F" w:rsidRPr="00CA125E" w:rsidRDefault="001879C7" w:rsidP="00527EB5">
      <w:pPr>
        <w:pStyle w:val="Default"/>
        <w:jc w:val="both"/>
        <w:rPr>
          <w:rFonts w:ascii="Calibri" w:hAnsi="Calibri"/>
        </w:rPr>
      </w:pPr>
      <w:r w:rsidRPr="00CA125E">
        <w:rPr>
          <w:rFonts w:ascii="Calibri" w:hAnsi="Calibri"/>
        </w:rPr>
        <w:t>[Identificación y firma del contador]</w:t>
      </w:r>
    </w:p>
    <w:sectPr w:rsidR="00C5300F" w:rsidRPr="00CA125E" w:rsidSect="0085534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5DF4"/>
    <w:multiLevelType w:val="hybridMultilevel"/>
    <w:tmpl w:val="7C985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811"/>
    <w:multiLevelType w:val="hybridMultilevel"/>
    <w:tmpl w:val="1D8848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510F"/>
    <w:multiLevelType w:val="singleLevel"/>
    <w:tmpl w:val="DF08CC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667F05"/>
    <w:multiLevelType w:val="hybridMultilevel"/>
    <w:tmpl w:val="F29C14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71BED"/>
    <w:multiLevelType w:val="hybridMultilevel"/>
    <w:tmpl w:val="7ECA9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1B30"/>
    <w:multiLevelType w:val="hybridMultilevel"/>
    <w:tmpl w:val="5E16E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27"/>
    <w:rsid w:val="00030D52"/>
    <w:rsid w:val="00052541"/>
    <w:rsid w:val="000B4EAD"/>
    <w:rsid w:val="000C1556"/>
    <w:rsid w:val="001332D4"/>
    <w:rsid w:val="00145DB5"/>
    <w:rsid w:val="001879C7"/>
    <w:rsid w:val="001931B1"/>
    <w:rsid w:val="001B34D7"/>
    <w:rsid w:val="002C31B9"/>
    <w:rsid w:val="002E17A7"/>
    <w:rsid w:val="00306E2C"/>
    <w:rsid w:val="00350910"/>
    <w:rsid w:val="00372E6D"/>
    <w:rsid w:val="003A52F4"/>
    <w:rsid w:val="004E5AFE"/>
    <w:rsid w:val="00527EB5"/>
    <w:rsid w:val="00565B55"/>
    <w:rsid w:val="00570B25"/>
    <w:rsid w:val="005C2803"/>
    <w:rsid w:val="005E109F"/>
    <w:rsid w:val="00693FAA"/>
    <w:rsid w:val="006C49F4"/>
    <w:rsid w:val="00714F27"/>
    <w:rsid w:val="00756331"/>
    <w:rsid w:val="007C77A8"/>
    <w:rsid w:val="007F01ED"/>
    <w:rsid w:val="00805C47"/>
    <w:rsid w:val="00855340"/>
    <w:rsid w:val="008A6E3F"/>
    <w:rsid w:val="008D4F5D"/>
    <w:rsid w:val="008F7148"/>
    <w:rsid w:val="009151F2"/>
    <w:rsid w:val="0093497D"/>
    <w:rsid w:val="00974F90"/>
    <w:rsid w:val="009B47C0"/>
    <w:rsid w:val="009E4B0C"/>
    <w:rsid w:val="00A43423"/>
    <w:rsid w:val="00B468FE"/>
    <w:rsid w:val="00B71D5B"/>
    <w:rsid w:val="00BE22AB"/>
    <w:rsid w:val="00C008EE"/>
    <w:rsid w:val="00C05331"/>
    <w:rsid w:val="00C5300F"/>
    <w:rsid w:val="00C53312"/>
    <w:rsid w:val="00C53C3F"/>
    <w:rsid w:val="00CA125E"/>
    <w:rsid w:val="00CA6275"/>
    <w:rsid w:val="00CE7DF7"/>
    <w:rsid w:val="00D115CB"/>
    <w:rsid w:val="00D439C3"/>
    <w:rsid w:val="00E040E8"/>
    <w:rsid w:val="00E37973"/>
    <w:rsid w:val="00E524C1"/>
    <w:rsid w:val="00EC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B2708-D60C-44A5-BC5C-A113F38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1B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7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468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3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Desktop\Fundacion\14%20INFORME%20DE%20ASEGURAMIENTO%20-%20V.B.6.2%20-%20EECC%20prospectivos%20preparados%20como%20proyec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 INFORME DE ASEGURAMIENTO - V.B.6.2 - EECC prospectivos preparados como proyeccion</Template>
  <TotalTime>5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Luffi</cp:lastModifiedBy>
  <cp:revision>2</cp:revision>
  <cp:lastPrinted>2020-07-13T13:48:00Z</cp:lastPrinted>
  <dcterms:created xsi:type="dcterms:W3CDTF">2020-07-20T13:14:00Z</dcterms:created>
  <dcterms:modified xsi:type="dcterms:W3CDTF">2020-07-20T13:14:00Z</dcterms:modified>
</cp:coreProperties>
</file>